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F6D1" w14:textId="77777777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Приложение 2 </w:t>
      </w:r>
    </w:p>
    <w:p w14:paraId="191386FF" w14:textId="4335E0A5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к постановлению администрации Нефтеюганского района </w:t>
      </w:r>
    </w:p>
    <w:p w14:paraId="1D2E9AAA" w14:textId="3AAACF09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от </w:t>
      </w:r>
      <w:r w:rsidR="00D7216B">
        <w:rPr>
          <w:sz w:val="26"/>
          <w:szCs w:val="26"/>
        </w:rPr>
        <w:t>22.09.2023 № 1380-па-нпа</w:t>
      </w:r>
    </w:p>
    <w:p w14:paraId="1FF01DD0" w14:textId="77777777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</w:p>
    <w:p w14:paraId="59B474ED" w14:textId="77777777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«Приложение 2 </w:t>
      </w:r>
    </w:p>
    <w:p w14:paraId="7AF6830F" w14:textId="703E3D96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к постановлению администрации </w:t>
      </w:r>
    </w:p>
    <w:p w14:paraId="5E0EC3EB" w14:textId="58B39199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Нефтеюганского района  </w:t>
      </w:r>
    </w:p>
    <w:p w14:paraId="777EF6BE" w14:textId="3F2D7C72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ind w:left="5812"/>
        <w:rPr>
          <w:sz w:val="26"/>
          <w:szCs w:val="26"/>
        </w:rPr>
      </w:pPr>
      <w:r w:rsidRPr="000D7F0D">
        <w:rPr>
          <w:sz w:val="26"/>
          <w:szCs w:val="26"/>
        </w:rPr>
        <w:t xml:space="preserve">от 31.10.2022 № 2068-па-нпа </w:t>
      </w:r>
    </w:p>
    <w:p w14:paraId="5CCCD833" w14:textId="77777777" w:rsidR="000D7F0D" w:rsidRPr="000D7F0D" w:rsidRDefault="000D7F0D" w:rsidP="00B73FB1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</w:p>
    <w:p w14:paraId="3D68BBFE" w14:textId="77777777" w:rsidR="002E584D" w:rsidRPr="002E584D" w:rsidRDefault="002E584D" w:rsidP="00B73FB1">
      <w:pPr>
        <w:tabs>
          <w:tab w:val="left" w:pos="2415"/>
        </w:tabs>
        <w:autoSpaceDE w:val="0"/>
        <w:autoSpaceDN w:val="0"/>
        <w:adjustRightInd w:val="0"/>
        <w:rPr>
          <w:sz w:val="26"/>
          <w:szCs w:val="26"/>
        </w:rPr>
      </w:pPr>
    </w:p>
    <w:p w14:paraId="7600D25E" w14:textId="77777777" w:rsidR="002E584D" w:rsidRPr="002E584D" w:rsidRDefault="002E584D" w:rsidP="00B73FB1">
      <w:pPr>
        <w:tabs>
          <w:tab w:val="left" w:pos="2415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2E584D">
        <w:rPr>
          <w:sz w:val="26"/>
          <w:szCs w:val="26"/>
        </w:rPr>
        <w:t>Методика расчета</w:t>
      </w:r>
    </w:p>
    <w:p w14:paraId="18934AD9" w14:textId="77777777" w:rsidR="002E584D" w:rsidRPr="002E584D" w:rsidRDefault="002E584D" w:rsidP="00B73FB1">
      <w:pPr>
        <w:tabs>
          <w:tab w:val="left" w:pos="2415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2E584D">
        <w:rPr>
          <w:sz w:val="26"/>
          <w:szCs w:val="26"/>
        </w:rPr>
        <w:t>значений целевых показателей муниципальной программы</w:t>
      </w:r>
    </w:p>
    <w:p w14:paraId="65AB337B" w14:textId="77777777" w:rsidR="002E584D" w:rsidRPr="002E584D" w:rsidRDefault="002E584D" w:rsidP="00B73FB1">
      <w:pPr>
        <w:tabs>
          <w:tab w:val="left" w:pos="2415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2E584D">
        <w:rPr>
          <w:sz w:val="26"/>
          <w:szCs w:val="26"/>
        </w:rPr>
        <w:t>Нефтеюганского района «Образование 21 века»</w:t>
      </w:r>
    </w:p>
    <w:p w14:paraId="73E2EEEA" w14:textId="77777777" w:rsidR="002E584D" w:rsidRPr="002E584D" w:rsidRDefault="002E584D" w:rsidP="00B73FB1">
      <w:pPr>
        <w:tabs>
          <w:tab w:val="left" w:pos="2415"/>
        </w:tabs>
        <w:autoSpaceDE w:val="0"/>
        <w:autoSpaceDN w:val="0"/>
        <w:adjustRightInd w:val="0"/>
        <w:rPr>
          <w:sz w:val="26"/>
          <w:szCs w:val="26"/>
        </w:rPr>
      </w:pPr>
    </w:p>
    <w:p w14:paraId="3658BB59" w14:textId="5C8CC604" w:rsidR="002E584D" w:rsidRPr="00B73FB1" w:rsidRDefault="002E584D" w:rsidP="00B73FB1">
      <w:pPr>
        <w:numPr>
          <w:ilvl w:val="0"/>
          <w:numId w:val="9"/>
        </w:numPr>
        <w:tabs>
          <w:tab w:val="left" w:pos="993"/>
          <w:tab w:val="left" w:pos="2415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2E584D">
        <w:rPr>
          <w:sz w:val="26"/>
          <w:szCs w:val="26"/>
        </w:rPr>
        <w:t>Общие положения</w:t>
      </w:r>
    </w:p>
    <w:p w14:paraId="05181E0D" w14:textId="59ED689E" w:rsidR="002E584D" w:rsidRPr="002E584D" w:rsidRDefault="00B73FB1" w:rsidP="00B73FB1">
      <w:pPr>
        <w:tabs>
          <w:tab w:val="left" w:pos="241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E584D" w:rsidRPr="002E584D">
        <w:rPr>
          <w:sz w:val="26"/>
          <w:szCs w:val="26"/>
        </w:rPr>
        <w:t>Настоящая методика расчета значений целевых показателей муниципальной программы Нефтеюганского района «Образование 21 века»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«Образование 21 века».</w:t>
      </w:r>
    </w:p>
    <w:p w14:paraId="09458E9A" w14:textId="77777777" w:rsidR="002E584D" w:rsidRPr="002E584D" w:rsidRDefault="002E584D" w:rsidP="00B73FB1">
      <w:pPr>
        <w:tabs>
          <w:tab w:val="left" w:pos="241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7CB846B" w14:textId="07C22C64" w:rsidR="002E584D" w:rsidRPr="00B73FB1" w:rsidRDefault="002E584D" w:rsidP="00B73FB1">
      <w:pPr>
        <w:numPr>
          <w:ilvl w:val="0"/>
          <w:numId w:val="9"/>
        </w:numPr>
        <w:tabs>
          <w:tab w:val="left" w:pos="993"/>
          <w:tab w:val="left" w:pos="2415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3CBF">
        <w:rPr>
          <w:sz w:val="26"/>
          <w:szCs w:val="26"/>
        </w:rPr>
        <w:t>Порядок расчета значений целевых показателей</w:t>
      </w:r>
    </w:p>
    <w:p w14:paraId="35A3D716" w14:textId="3F2DAB94" w:rsidR="00EB1AD3" w:rsidRP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2.1. Значение целевого показателя 1 таблицы 1 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%» в соответствии с приказом Министерства Просвещения Российской Федерации от 20.05.2021 № 262 «Об утверждении методик расчета показателей федеральных проектов национального проекта «Образование» определяется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по формуле:</w:t>
      </w:r>
    </w:p>
    <w:p w14:paraId="697F3524" w14:textId="77777777" w:rsidR="00EB1AD3" w:rsidRP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m:oMathPara>
        <m:oMath>
          <m:r>
            <w:rPr>
              <w:rFonts w:ascii="Cambria Math" w:eastAsiaTheme="minorHAnsi" w:hAnsi="Cambria Math"/>
              <w:sz w:val="26"/>
              <w:szCs w:val="26"/>
              <w:lang w:eastAsia="en-US"/>
            </w:rPr>
            <m:t>F=</m:t>
          </m:r>
          <m:f>
            <m:fPr>
              <m:ctrlPr>
                <w:rPr>
                  <w:rFonts w:ascii="Cambria Math" w:eastAsiaTheme="minorHAnsi" w:hAnsi="Cambria Math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sz w:val="26"/>
                  <w:szCs w:val="26"/>
                  <w:lang w:eastAsia="en-US"/>
                </w:rPr>
                <m:t>A+B</m:t>
              </m:r>
            </m:num>
            <m:den>
              <m:r>
                <w:rPr>
                  <w:rFonts w:ascii="Cambria Math" w:eastAsiaTheme="minorHAnsi" w:hAnsi="Cambria Math"/>
                  <w:sz w:val="26"/>
                  <w:szCs w:val="26"/>
                  <w:lang w:eastAsia="en-US"/>
                </w:rPr>
                <m:t>C</m:t>
              </m:r>
            </m:den>
          </m:f>
          <m:r>
            <w:rPr>
              <w:rFonts w:ascii="Cambria Math" w:eastAsiaTheme="minorHAnsi" w:hAnsi="Cambria Math"/>
              <w:sz w:val="26"/>
              <w:szCs w:val="26"/>
              <w:lang w:eastAsia="en-US"/>
            </w:rPr>
            <m:t>*100%, где:</m:t>
          </m:r>
        </m:oMath>
      </m:oMathPara>
    </w:p>
    <w:p w14:paraId="5026913A" w14:textId="77777777" w:rsidR="00EB1AD3" w:rsidRP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29E2E2A" w14:textId="77777777" w:rsidR="00EB1AD3" w:rsidRPr="00EB1AD3" w:rsidRDefault="00EB1AD3" w:rsidP="00B73F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1AD3">
        <w:rPr>
          <w:rFonts w:eastAsiaTheme="minorHAnsi"/>
          <w:sz w:val="26"/>
          <w:szCs w:val="26"/>
          <w:lang w:eastAsia="en-US"/>
        </w:rPr>
        <w:t>F 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 педагогических работников, процент;</w:t>
      </w:r>
    </w:p>
    <w:p w14:paraId="395E0821" w14:textId="2484D089" w:rsidR="00EB1AD3" w:rsidRPr="00EB1AD3" w:rsidRDefault="00EB1AD3" w:rsidP="00B73F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1AD3">
        <w:rPr>
          <w:rFonts w:eastAsiaTheme="minorHAnsi"/>
          <w:sz w:val="26"/>
          <w:szCs w:val="26"/>
          <w:lang w:eastAsia="en-US"/>
        </w:rPr>
        <w:t xml:space="preserve">A - численность педагогических работников общеобразовательных организаций, прошедших повышение квалификации по программам, включенным </w:t>
      </w:r>
      <w:r w:rsidR="00B73FB1">
        <w:rPr>
          <w:rFonts w:eastAsiaTheme="minorHAnsi"/>
          <w:sz w:val="26"/>
          <w:szCs w:val="26"/>
          <w:lang w:eastAsia="en-US"/>
        </w:rPr>
        <w:br/>
      </w:r>
      <w:r w:rsidRPr="00EB1AD3">
        <w:rPr>
          <w:rFonts w:eastAsiaTheme="minorHAnsi"/>
          <w:sz w:val="26"/>
          <w:szCs w:val="26"/>
          <w:lang w:eastAsia="en-US"/>
        </w:rPr>
        <w:t>в федеральный реестр дополнительных профессиональных педагогических программ;</w:t>
      </w:r>
    </w:p>
    <w:p w14:paraId="676AB207" w14:textId="77777777" w:rsidR="00EB1AD3" w:rsidRPr="00EB1AD3" w:rsidRDefault="00EB1AD3" w:rsidP="00B73F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1AD3">
        <w:rPr>
          <w:rFonts w:eastAsiaTheme="minorHAnsi"/>
          <w:sz w:val="26"/>
          <w:szCs w:val="26"/>
          <w:lang w:eastAsia="en-US"/>
        </w:rPr>
        <w:t>B - численность педагогических работников общеобразовательных организаций, прошедших повышение квалификации по дополнительным профессиональным педагогическим программам, реализуемым центрами непрерывного повышения профессионального мастерства педагогических работников;</w:t>
      </w:r>
    </w:p>
    <w:p w14:paraId="47F154F3" w14:textId="543702B5" w:rsidR="00EB1AD3" w:rsidRPr="00EB1AD3" w:rsidRDefault="00EB1AD3" w:rsidP="00B73F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1AD3">
        <w:rPr>
          <w:rFonts w:eastAsiaTheme="minorHAnsi"/>
          <w:sz w:val="26"/>
          <w:szCs w:val="26"/>
          <w:lang w:eastAsia="en-US"/>
        </w:rPr>
        <w:t xml:space="preserve">C - общая численность педагогических работников общеобразовательных организаций в соответствии с формой федерального статистического наблюдения </w:t>
      </w:r>
      <w:r w:rsidR="00B73FB1">
        <w:rPr>
          <w:rFonts w:eastAsiaTheme="minorHAnsi"/>
          <w:sz w:val="26"/>
          <w:szCs w:val="26"/>
          <w:lang w:eastAsia="en-US"/>
        </w:rPr>
        <w:br/>
      </w:r>
      <w:r w:rsidRPr="00EB1AD3">
        <w:rPr>
          <w:rFonts w:eastAsiaTheme="minorHAnsi"/>
          <w:sz w:val="26"/>
          <w:szCs w:val="26"/>
          <w:lang w:eastAsia="en-US"/>
        </w:rPr>
        <w:t>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образования».</w:t>
      </w:r>
    </w:p>
    <w:p w14:paraId="1054D9E1" w14:textId="5E504B9F" w:rsidR="00EB1AD3" w:rsidRPr="00EB1AD3" w:rsidRDefault="00EB1AD3" w:rsidP="00B73FB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B1AD3">
        <w:rPr>
          <w:rFonts w:eastAsiaTheme="minorHAnsi"/>
          <w:sz w:val="26"/>
          <w:szCs w:val="26"/>
          <w:lang w:eastAsia="en-US"/>
        </w:rPr>
        <w:lastRenderedPageBreak/>
        <w:t xml:space="preserve">для детей в возрасте от полутора до трех лет» федерального проекта «Содействие занятости женщин – создание </w:t>
      </w:r>
      <w:r w:rsidR="00B73FB1" w:rsidRPr="00EB1AD3">
        <w:rPr>
          <w:rFonts w:eastAsiaTheme="minorHAnsi"/>
          <w:sz w:val="26"/>
          <w:szCs w:val="26"/>
          <w:lang w:eastAsia="en-US"/>
        </w:rPr>
        <w:t xml:space="preserve">2.2. Значение целевого показателя 2 таблицы 1 «Доступность дошкольного образования для детей в возрасте от 1,5 </w:t>
      </w:r>
      <w:r w:rsidR="00B73FB1">
        <w:rPr>
          <w:rFonts w:eastAsiaTheme="minorHAnsi"/>
          <w:sz w:val="26"/>
          <w:szCs w:val="26"/>
          <w:lang w:eastAsia="en-US"/>
        </w:rPr>
        <w:br/>
      </w:r>
      <w:r w:rsidR="00B73FB1" w:rsidRPr="00EB1AD3">
        <w:rPr>
          <w:rFonts w:eastAsiaTheme="minorHAnsi"/>
          <w:sz w:val="26"/>
          <w:szCs w:val="26"/>
          <w:lang w:eastAsia="en-US"/>
        </w:rPr>
        <w:t xml:space="preserve">до 3 лет, %» в соответствии с приказом Министерства Просвещения Российской Федерации от 25.12.2019 № 726 «Об утверждении методик расчета целевого показателя «Доступность дошкольного образования </w:t>
      </w:r>
      <w:r w:rsidRPr="00EB1AD3">
        <w:rPr>
          <w:rFonts w:eastAsiaTheme="minorHAnsi"/>
          <w:sz w:val="26"/>
          <w:szCs w:val="26"/>
          <w:lang w:eastAsia="en-US"/>
        </w:rPr>
        <w:t>условий дошкольного образования для детей в возрасте до трех лет» национального проекта «Демография» рассчитывается по формуле:</w:t>
      </w:r>
    </w:p>
    <w:p w14:paraId="223750ED" w14:textId="77777777" w:rsidR="00EB1AD3" w:rsidRPr="00EB1AD3" w:rsidRDefault="00EB1AD3" w:rsidP="00EB1A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14:paraId="3F2852D0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Д = (Чдо / (Чдо + Чду)) * 100%, где:</w:t>
      </w:r>
    </w:p>
    <w:p w14:paraId="08FDD0AE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Д - доступность дошкольного образования для детей в возрасте от 1,5 до 3 лет, процент;</w:t>
      </w:r>
    </w:p>
    <w:p w14:paraId="0C3B51E5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Чдо - численность детей в возрасте от 1,5 до 3 лет в организациях, осуществляющих образовательную деятельность по образовательным программам дошкольного образования, тыс. человек;</w:t>
      </w:r>
    </w:p>
    <w:p w14:paraId="4B21140F" w14:textId="6BF21B49" w:rsid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Чду - численность детей в возрасте от 1,5 до 3 лет, не обеспеченных местом, нуждающихся в получении места в муниципальных и государственных организациях, осуществляющих образовательную деятельность по образовательным программам дошкольного образования, родители (законные представители) которых обратились за получением государственной (муниципальной) услуги «Прием заявления,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сады)», указав в заявлениях желаемую дату получения места в дошкольной образовательной организации - 1 сентября текущего учебного года и ранее, без учета детей, желающих сменить одну дошкольную организацию на другую, тыс. человек.</w:t>
      </w:r>
    </w:p>
    <w:p w14:paraId="420D9EFA" w14:textId="77777777" w:rsidR="00F64445" w:rsidRPr="00EB1AD3" w:rsidRDefault="00F64445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F0B600F" w14:textId="4E21F94E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2.3. Значение целевого показателя 3 таблицы 1 «Доля детей в возрасте от 5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 xml:space="preserve">до 18 лет, охваченных дополнительным образованием, %» в соответствии с приказом Министерства Просвещения Российской Федерации от 15.04.2019 № 170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«Об утверждении методики расчета показателя национального проекта «Образование» «Доля детей в возрасте от 5 до 18 лет, охваченных дополнительным образованием» рассчитывается по формуле:</w:t>
      </w:r>
    </w:p>
    <w:p w14:paraId="02710CC6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rFonts w:eastAsiaTheme="minorHAnsi"/>
          <w:noProof/>
          <w:position w:val="-32"/>
        </w:rPr>
        <w:drawing>
          <wp:inline distT="0" distB="0" distL="0" distR="0" wp14:anchorId="31D35A76" wp14:editId="1442371D">
            <wp:extent cx="1504950" cy="53373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442" cy="536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AD3">
        <w:rPr>
          <w:sz w:val="26"/>
          <w:szCs w:val="26"/>
        </w:rPr>
        <w:t>, где:</w:t>
      </w:r>
    </w:p>
    <w:p w14:paraId="4603BBEE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84D758E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Y - численность детей в возрасте от 5 до 18 лет, охваченных дополнительным образованием,</w:t>
      </w:r>
    </w:p>
    <w:p w14:paraId="0FE9CE5A" w14:textId="1F98C68C" w:rsid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Y</w:t>
      </w:r>
      <w:r w:rsidRPr="00EB1AD3">
        <w:rPr>
          <w:sz w:val="22"/>
          <w:szCs w:val="22"/>
        </w:rPr>
        <w:t>всего</w:t>
      </w:r>
      <w:r w:rsidRPr="00EB1AD3">
        <w:rPr>
          <w:sz w:val="26"/>
          <w:szCs w:val="26"/>
        </w:rPr>
        <w:t xml:space="preserve"> - численность детей в возрасте 5 - 17 лет.</w:t>
      </w:r>
    </w:p>
    <w:p w14:paraId="4305A7A6" w14:textId="77777777" w:rsidR="00F64445" w:rsidRPr="00EB1AD3" w:rsidRDefault="00F64445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79E06C6" w14:textId="4C8AEC8E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2.4. Значение целевого показателя 4 таблицы 1 «Доля муниципальных общеобразовательных организаций, соответствующих современными требованиями обучения, в общем количестве муниципальных общеобразовательных организаций, %» характеризует степень оснащенности системы общего образования учебным оборудованием в соответствии с современными требованиями и определяется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по формуле:</w:t>
      </w:r>
    </w:p>
    <w:p w14:paraId="247696A0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(ЧОоуосо / ЧОоу) * 100, где:</w:t>
      </w:r>
    </w:p>
    <w:p w14:paraId="747D308B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lastRenderedPageBreak/>
        <w:t>ЧОоуосо - численность государственных (муниципальных) общеобразовательных организаций, соответствующих современным требованиям обучения (дополнительные сведения);</w:t>
      </w:r>
    </w:p>
    <w:p w14:paraId="2D59C793" w14:textId="4AFD6D63" w:rsid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ЧОоу - численность государственных (муниципальных) общеобразовательных организаций (периодическая отчетность, форма № ОО-1).</w:t>
      </w:r>
    </w:p>
    <w:p w14:paraId="775A3FE2" w14:textId="77777777" w:rsidR="00F64445" w:rsidRPr="00EB1AD3" w:rsidRDefault="00F64445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CC77AC7" w14:textId="789CC540" w:rsidR="00EB1AD3" w:rsidRPr="00B73FB1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2.5. Значение целевого показателя 5 таблицы 1 «Доля обучающихся,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 xml:space="preserve">для которых созданы равные условия получения качественного образования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 xml:space="preserve">вне зависимости от места их нахождения посредством предоставления доступа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к федеральной информационно-сервисной платформе цифровой образовательной среды, %»</w:t>
      </w:r>
      <w:r w:rsidR="00BA7E4F">
        <w:rPr>
          <w:sz w:val="26"/>
          <w:szCs w:val="26"/>
        </w:rPr>
        <w:t xml:space="preserve"> </w:t>
      </w:r>
      <w:r w:rsidRPr="00EB1AD3">
        <w:rPr>
          <w:sz w:val="26"/>
          <w:szCs w:val="26"/>
        </w:rPr>
        <w:t xml:space="preserve">в соответствии с приказом Министерства Просвещения Российской Федерации от 20.05.2021 № 262 «Об утверждении методик расчета показателей федеральных проектов национального проекта «Образование» определяется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по формуле:</w:t>
      </w:r>
    </w:p>
    <w:p w14:paraId="0BBE22B3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30"/>
          <w:szCs w:val="30"/>
          <w:lang w:val="en-US"/>
        </w:rPr>
        <w:t>F</w:t>
      </w:r>
      <w:r w:rsidRPr="00EB1AD3">
        <w:rPr>
          <w:sz w:val="26"/>
          <w:szCs w:val="26"/>
        </w:rPr>
        <w:t>аоисп=</w:t>
      </w:r>
      <w:r w:rsidRPr="00EB1AD3">
        <w:rPr>
          <w:sz w:val="26"/>
          <w:szCs w:val="26"/>
          <w:lang w:val="en-US"/>
        </w:rPr>
        <w:t>X</w:t>
      </w:r>
      <w:r w:rsidRPr="00EB1AD3">
        <w:rPr>
          <w:sz w:val="26"/>
          <w:szCs w:val="26"/>
        </w:rPr>
        <w:t>/</w:t>
      </w:r>
      <w:r w:rsidRPr="00EB1AD3">
        <w:rPr>
          <w:sz w:val="26"/>
          <w:szCs w:val="26"/>
          <w:lang w:val="en-US"/>
        </w:rPr>
        <w:t>Y</w:t>
      </w:r>
      <w:r w:rsidRPr="00EB1AD3">
        <w:rPr>
          <w:sz w:val="26"/>
          <w:szCs w:val="26"/>
        </w:rPr>
        <w:t>*100%, где:</w:t>
      </w:r>
    </w:p>
    <w:p w14:paraId="1845F0FD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Fаоисп - доля обучающихся за отчетный год, для которых созданы равные условия получения качественного образования вне зависимости от места их нахождения посредством предоставления доступа к сервисам и ресурсам федеральной информационно-сервисной платформы цифровой образовательной среды, процент;</w:t>
      </w:r>
    </w:p>
    <w:p w14:paraId="4E3AEA15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X - численность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человек;</w:t>
      </w:r>
    </w:p>
    <w:p w14:paraId="52D752BA" w14:textId="5C51C7E5" w:rsid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Y - общая численность обучающихся в отчетном году в соответствии с формой № ОО-1 за отчетный период, человек.</w:t>
      </w:r>
    </w:p>
    <w:p w14:paraId="486E93B4" w14:textId="77777777" w:rsidR="00F64445" w:rsidRPr="00EB1AD3" w:rsidRDefault="00F64445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98D9432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2.6. Значение целевого показателя 6 таблицы 1 «Доля граждан, получивших услуги в негосударственных, в том числе некоммерческих организациях, в общем числе граждан, получающих услуги в сфере образования, %» характеризует обеспеченность населения услугами, предоставляемыми негосударственными организациями в сфере образования и определяется по формуле:</w:t>
      </w:r>
    </w:p>
    <w:p w14:paraId="377B07D9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5E8E6D4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Д=Кн / Ко * 100%, где:</w:t>
      </w:r>
    </w:p>
    <w:p w14:paraId="52EC0212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Д - Доля граждан, получивших услуги в негосударственных, в том числе некоммерческих организациях, в общем числе граждан, получающих услуги в сфере образования;</w:t>
      </w:r>
    </w:p>
    <w:p w14:paraId="43184913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Кн - количество граждан, получающих услуги в негосударственных организациях (коммерческих, некоммерческих);</w:t>
      </w:r>
    </w:p>
    <w:p w14:paraId="15B84442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Ко - общее число граждан, получающих услуги в сфере образования.   </w:t>
      </w:r>
    </w:p>
    <w:p w14:paraId="591F5019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150AACC" w14:textId="7572ED78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2.7.</w:t>
      </w:r>
      <w:r w:rsidRPr="00EB1AD3">
        <w:rPr>
          <w:sz w:val="26"/>
          <w:szCs w:val="26"/>
        </w:rPr>
        <w:tab/>
        <w:t xml:space="preserve">Значение целевого показателя 1 таблицы 8 «Доля детей в возрасте от 6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 xml:space="preserve">до 17 лет (включительно), охваченных всеми формами отдыха и оздоровления,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от общей численности детей, нуждающихся в оздоровлении, %» характеризует доступность детской оздоровительной кампании и определяется по формуле:</w:t>
      </w:r>
    </w:p>
    <w:p w14:paraId="2EB5142D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3D3C16F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noProof/>
          <w:sz w:val="26"/>
          <w:szCs w:val="26"/>
        </w:rPr>
        <w:drawing>
          <wp:inline distT="0" distB="0" distL="0" distR="0" wp14:anchorId="4B4909A2" wp14:editId="4C036B3C">
            <wp:extent cx="1840865" cy="457200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B0BD48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lastRenderedPageBreak/>
        <w:t>Д6-17 - доля детей в возрасте от 6 до 18 лет, охваченных всеми формами отдыха и оздоровления, от общей численности детей, нуждающихся в оздоровлении (в том числе прошедших оздоровление в организациях отдыха детей и их оздоровления);</w:t>
      </w:r>
    </w:p>
    <w:p w14:paraId="205A33AC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Чдозд6-17 - численность детей в возрасте от 6 до 18 лет, охваченных всеми формами отдыха и оздоровления (дополнительные сведения);</w:t>
      </w:r>
    </w:p>
    <w:p w14:paraId="3F7D1005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Чдобщ6-17 - общая численность детей в возрасте от 6 до 18.</w:t>
      </w:r>
    </w:p>
    <w:p w14:paraId="3BDC750C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383100C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2.8. Значение целевого показателя 2 таблицы 8 «Численность педагогических работников, участвующих в реализации образовательных программ, включающих основы финансовой грамотности, чел.» определяется по формуле:</w:t>
      </w:r>
    </w:p>
    <w:p w14:paraId="260B692A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ECE2AB4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noProof/>
          <w:sz w:val="26"/>
          <w:szCs w:val="26"/>
        </w:rPr>
        <w:drawing>
          <wp:inline distT="0" distB="0" distL="0" distR="0" wp14:anchorId="3A35BF67" wp14:editId="3AFCADC2">
            <wp:extent cx="1381125" cy="337952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7" cy="341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4908F0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Wi - Численность педагогических работников, участвующих в реализации образовательных программ, включающих основы финансовой грамотности;</w:t>
      </w:r>
    </w:p>
    <w:p w14:paraId="1AE8DF51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У - количество образовательных организаций.</w:t>
      </w:r>
    </w:p>
    <w:p w14:paraId="72CBF120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4EE5C80" w14:textId="75429028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2.9. Значение целевого показателя 3 таблицы 8 «Созданы новые места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 xml:space="preserve">в муниципальных общеобразовательных организациях, мест» определяется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по формуле:</w:t>
      </w:r>
    </w:p>
    <w:p w14:paraId="175F685A" w14:textId="550D079C" w:rsidR="00EB1AD3" w:rsidRPr="00EB1AD3" w:rsidRDefault="00EB1AD3" w:rsidP="00B73FB1">
      <w:pPr>
        <w:ind w:right="323" w:firstLine="709"/>
        <w:rPr>
          <w:i/>
          <w:sz w:val="32"/>
          <w:szCs w:val="32"/>
        </w:rPr>
      </w:pPr>
      <w:r w:rsidRPr="00EB1AD3">
        <w:rPr>
          <w:sz w:val="32"/>
          <w:szCs w:val="32"/>
          <w:lang w:val="en-US"/>
        </w:rPr>
        <w:t>Mn</w:t>
      </w:r>
      <w:r w:rsidRPr="00EB1AD3">
        <w:rPr>
          <w:i/>
          <w:sz w:val="32"/>
          <w:szCs w:val="32"/>
        </w:rPr>
        <w:t xml:space="preserve"> =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M</m:t>
            </m:r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  <w:lang w:val="en-US" w:eastAsia="en-US"/>
          </w:rPr>
          <m:t>i</m:t>
        </m:r>
      </m:oMath>
      <w:r w:rsidRPr="00EB1AD3">
        <w:rPr>
          <w:sz w:val="32"/>
          <w:szCs w:val="32"/>
        </w:rPr>
        <w:t>,</w:t>
      </w:r>
      <w:r w:rsidRPr="00EB1AD3">
        <w:rPr>
          <w:sz w:val="26"/>
          <w:szCs w:val="26"/>
        </w:rPr>
        <w:t>где:</w:t>
      </w:r>
    </w:p>
    <w:p w14:paraId="423313F8" w14:textId="77777777" w:rsidR="00EB1AD3" w:rsidRPr="00EB1AD3" w:rsidRDefault="00EB1AD3" w:rsidP="00B73FB1">
      <w:pPr>
        <w:ind w:right="323" w:firstLine="709"/>
        <w:rPr>
          <w:sz w:val="26"/>
          <w:szCs w:val="26"/>
        </w:rPr>
      </w:pPr>
    </w:p>
    <w:p w14:paraId="3C91F1AD" w14:textId="77777777" w:rsidR="00EB1AD3" w:rsidRPr="00EB1AD3" w:rsidRDefault="00EB1AD3" w:rsidP="00B73FB1">
      <w:pPr>
        <w:ind w:right="-1"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М</w:t>
      </w:r>
      <w:r w:rsidRPr="00EB1AD3">
        <w:rPr>
          <w:sz w:val="26"/>
          <w:szCs w:val="26"/>
          <w:lang w:val="en-US"/>
        </w:rPr>
        <w:t>n</w:t>
      </w:r>
      <w:r w:rsidRPr="00EB1AD3">
        <w:rPr>
          <w:sz w:val="26"/>
          <w:szCs w:val="26"/>
        </w:rPr>
        <w:t xml:space="preserve"> - число созданных новых мест в общеобразовательных организациях;</w:t>
      </w:r>
    </w:p>
    <w:p w14:paraId="45F158DB" w14:textId="77777777" w:rsidR="00EB1AD3" w:rsidRPr="00EB1AD3" w:rsidRDefault="00EB1AD3" w:rsidP="00B73FB1">
      <w:pPr>
        <w:ind w:right="-1" w:firstLine="709"/>
        <w:jc w:val="both"/>
        <w:rPr>
          <w:sz w:val="26"/>
          <w:szCs w:val="26"/>
        </w:rPr>
      </w:pPr>
      <w:r w:rsidRPr="00EB1AD3">
        <w:rPr>
          <w:sz w:val="26"/>
          <w:szCs w:val="26"/>
          <w:lang w:val="en-US"/>
        </w:rPr>
        <w:t>i</w:t>
      </w:r>
      <w:r w:rsidRPr="00EB1AD3">
        <w:rPr>
          <w:sz w:val="26"/>
          <w:szCs w:val="26"/>
        </w:rPr>
        <w:t xml:space="preserve"> – 2023 год;</w:t>
      </w:r>
    </w:p>
    <w:p w14:paraId="56EAAFAF" w14:textId="77777777" w:rsidR="00EB1AD3" w:rsidRPr="00EB1AD3" w:rsidRDefault="00EB1AD3" w:rsidP="00B73FB1">
      <w:pPr>
        <w:ind w:right="-1" w:firstLine="709"/>
        <w:jc w:val="both"/>
        <w:rPr>
          <w:sz w:val="26"/>
          <w:szCs w:val="26"/>
        </w:rPr>
      </w:pPr>
      <w:r w:rsidRPr="00EB1AD3">
        <w:rPr>
          <w:sz w:val="26"/>
          <w:szCs w:val="26"/>
          <w:lang w:val="en-US"/>
        </w:rPr>
        <w:t>n</w:t>
      </w:r>
      <w:r w:rsidRPr="00EB1AD3">
        <w:rPr>
          <w:sz w:val="26"/>
          <w:szCs w:val="26"/>
        </w:rPr>
        <w:t>– отчетный год;</w:t>
      </w:r>
    </w:p>
    <w:p w14:paraId="0462BC85" w14:textId="2E0937B8" w:rsidR="00EB1AD3" w:rsidRPr="00EB1AD3" w:rsidRDefault="00EB1AD3" w:rsidP="00B73F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М</w:t>
      </w:r>
      <w:r w:rsidRPr="00EB1AD3">
        <w:rPr>
          <w:sz w:val="26"/>
          <w:szCs w:val="26"/>
          <w:lang w:val="en-US"/>
        </w:rPr>
        <w:t>i</w:t>
      </w:r>
      <w:r w:rsidRPr="00EB1AD3">
        <w:rPr>
          <w:sz w:val="26"/>
          <w:szCs w:val="26"/>
        </w:rPr>
        <w:t xml:space="preserve"> - число созданных новых мест в общеобразовательных организациях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в отчетном году (на основании разрешения на ввод объекта в эксплуатацию).</w:t>
      </w:r>
    </w:p>
    <w:p w14:paraId="5AE6FC07" w14:textId="77777777" w:rsidR="00EB1AD3" w:rsidRPr="00EB1AD3" w:rsidRDefault="00EB1AD3" w:rsidP="00EB1AD3">
      <w:pPr>
        <w:tabs>
          <w:tab w:val="left" w:pos="993"/>
        </w:tabs>
        <w:autoSpaceDE w:val="0"/>
        <w:autoSpaceDN w:val="0"/>
        <w:adjustRightInd w:val="0"/>
        <w:ind w:left="5670"/>
        <w:rPr>
          <w:sz w:val="26"/>
          <w:szCs w:val="26"/>
        </w:rPr>
      </w:pPr>
    </w:p>
    <w:p w14:paraId="6A5F7DD8" w14:textId="675E0F43" w:rsidR="00EB1AD3" w:rsidRPr="00EB1AD3" w:rsidRDefault="00EB1AD3" w:rsidP="00B73FB1">
      <w:pPr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 xml:space="preserve">2.10. Значение целевого показателя 4 таблицы 8 «Доля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</w:t>
      </w:r>
      <w:r w:rsidR="00B73FB1">
        <w:rPr>
          <w:sz w:val="26"/>
          <w:szCs w:val="26"/>
        </w:rPr>
        <w:br/>
      </w:r>
      <w:r w:rsidRPr="00EB1AD3">
        <w:rPr>
          <w:sz w:val="26"/>
          <w:szCs w:val="26"/>
        </w:rPr>
        <w:t>в профессиональных образовательных организациях или образовательных организациях высшего образования, от общей численности выпускников из числа коренных малочисленных народов Севера муниципального района, (%)» определяется по формуле:</w:t>
      </w:r>
    </w:p>
    <w:p w14:paraId="6C6BB77C" w14:textId="77777777" w:rsidR="00EB1AD3" w:rsidRPr="00EB1AD3" w:rsidRDefault="00EB1AD3" w:rsidP="00EB1AD3">
      <w:pPr>
        <w:jc w:val="both"/>
        <w:rPr>
          <w:sz w:val="26"/>
          <w:szCs w:val="26"/>
        </w:rPr>
      </w:pPr>
    </w:p>
    <w:p w14:paraId="7B6AFF16" w14:textId="1E7C72E8" w:rsidR="00EB1AD3" w:rsidRPr="00EB1AD3" w:rsidRDefault="00EB1AD3" w:rsidP="00B73FB1">
      <w:pPr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Д</w:t>
      </w:r>
      <w:r w:rsidRPr="00EB1AD3">
        <w:rPr>
          <w:sz w:val="26"/>
          <w:szCs w:val="26"/>
          <w:vertAlign w:val="subscript"/>
        </w:rPr>
        <w:t>вып11</w:t>
      </w:r>
      <w:r w:rsidRPr="00EB1AD3">
        <w:rPr>
          <w:sz w:val="26"/>
          <w:szCs w:val="26"/>
        </w:rPr>
        <w:t xml:space="preserve"> КМНС=Ч</w:t>
      </w:r>
      <w:r w:rsidRPr="00EB1AD3">
        <w:rPr>
          <w:sz w:val="26"/>
          <w:szCs w:val="26"/>
          <w:vertAlign w:val="subscript"/>
        </w:rPr>
        <w:t>вып11</w:t>
      </w:r>
      <w:r w:rsidRPr="00EB1AD3">
        <w:rPr>
          <w:sz w:val="26"/>
          <w:szCs w:val="26"/>
        </w:rPr>
        <w:t xml:space="preserve"> МТП КМНС/Ч</w:t>
      </w:r>
      <w:r w:rsidRPr="00EB1AD3">
        <w:rPr>
          <w:sz w:val="26"/>
          <w:szCs w:val="26"/>
          <w:vertAlign w:val="subscript"/>
        </w:rPr>
        <w:t>общвып11</w:t>
      </w:r>
      <w:r w:rsidRPr="00EB1AD3">
        <w:rPr>
          <w:sz w:val="26"/>
          <w:szCs w:val="26"/>
        </w:rPr>
        <w:t xml:space="preserve"> МТП КМНС*100%, где:</w:t>
      </w:r>
    </w:p>
    <w:p w14:paraId="52C8F6B0" w14:textId="77777777" w:rsidR="00EB1AD3" w:rsidRPr="00EB1AD3" w:rsidRDefault="00EB1AD3" w:rsidP="00EB1AD3">
      <w:pPr>
        <w:jc w:val="both"/>
        <w:rPr>
          <w:sz w:val="26"/>
          <w:szCs w:val="26"/>
        </w:rPr>
      </w:pPr>
    </w:p>
    <w:p w14:paraId="02AC95FB" w14:textId="77777777" w:rsidR="00EB1AD3" w:rsidRPr="00EB1AD3" w:rsidRDefault="00EB1AD3" w:rsidP="00B73FB1">
      <w:pPr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Д</w:t>
      </w:r>
      <w:r w:rsidRPr="00EB1AD3">
        <w:rPr>
          <w:sz w:val="26"/>
          <w:szCs w:val="26"/>
          <w:vertAlign w:val="subscript"/>
        </w:rPr>
        <w:t>вып11</w:t>
      </w:r>
      <w:r w:rsidRPr="00EB1AD3">
        <w:rPr>
          <w:sz w:val="26"/>
          <w:szCs w:val="26"/>
        </w:rPr>
        <w:t xml:space="preserve"> КМНС - 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в профессиональных образовательных организациях или образовательных организациях высшего образования;</w:t>
      </w:r>
    </w:p>
    <w:p w14:paraId="32028212" w14:textId="77777777" w:rsidR="00EB1AD3" w:rsidRPr="00EB1AD3" w:rsidRDefault="00EB1AD3" w:rsidP="00B73FB1">
      <w:pPr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t>Ч</w:t>
      </w:r>
      <w:r w:rsidRPr="00EB1AD3">
        <w:rPr>
          <w:sz w:val="26"/>
          <w:szCs w:val="26"/>
          <w:vertAlign w:val="subscript"/>
        </w:rPr>
        <w:t>вып11</w:t>
      </w:r>
      <w:r w:rsidRPr="00EB1AD3">
        <w:rPr>
          <w:sz w:val="26"/>
          <w:szCs w:val="26"/>
        </w:rPr>
        <w:t xml:space="preserve"> МТП КМНС - численность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в профессиональных образовательных организациях или образовательных организациях высшего образования;</w:t>
      </w:r>
    </w:p>
    <w:p w14:paraId="2544B5C0" w14:textId="77777777" w:rsidR="00EB1AD3" w:rsidRDefault="00EB1AD3" w:rsidP="00B73FB1">
      <w:pPr>
        <w:ind w:firstLine="709"/>
        <w:jc w:val="both"/>
        <w:rPr>
          <w:sz w:val="26"/>
          <w:szCs w:val="26"/>
        </w:rPr>
      </w:pPr>
      <w:r w:rsidRPr="00EB1AD3">
        <w:rPr>
          <w:sz w:val="26"/>
          <w:szCs w:val="26"/>
        </w:rPr>
        <w:lastRenderedPageBreak/>
        <w:t>Ч</w:t>
      </w:r>
      <w:r w:rsidRPr="00EB1AD3">
        <w:rPr>
          <w:sz w:val="26"/>
          <w:szCs w:val="26"/>
          <w:vertAlign w:val="subscript"/>
        </w:rPr>
        <w:t>общвып11</w:t>
      </w:r>
      <w:r w:rsidRPr="00EB1AD3">
        <w:rPr>
          <w:sz w:val="26"/>
          <w:szCs w:val="26"/>
        </w:rPr>
        <w:t xml:space="preserve"> МТП КМНС - общая численность выпускников 11 классов в местах традиционного проживания и традиционной хозяйственной деятельности из числа коренных малочисленных народов Севера муниципального района.</w:t>
      </w:r>
    </w:p>
    <w:p w14:paraId="57FD3C9F" w14:textId="77777777" w:rsidR="00EB1AD3" w:rsidRDefault="00EB1AD3" w:rsidP="00B73FB1">
      <w:pPr>
        <w:ind w:firstLine="709"/>
        <w:jc w:val="both"/>
        <w:rPr>
          <w:sz w:val="26"/>
          <w:szCs w:val="26"/>
        </w:rPr>
      </w:pPr>
    </w:p>
    <w:p w14:paraId="290B909B" w14:textId="4A50C825" w:rsidR="001D7D5C" w:rsidRPr="00B73FB1" w:rsidRDefault="00EB1AD3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 xml:space="preserve">2.11. Значение целевого показателя 5 таблицы 8  «Доля детей в возрасте от 5 </w:t>
      </w:r>
      <w:r w:rsidR="00B73FB1">
        <w:rPr>
          <w:sz w:val="26"/>
          <w:szCs w:val="26"/>
        </w:rPr>
        <w:br/>
      </w:r>
      <w:r w:rsidRPr="00B73FB1">
        <w:rPr>
          <w:sz w:val="26"/>
          <w:szCs w:val="26"/>
        </w:rPr>
        <w:t xml:space="preserve">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</w:t>
      </w:r>
      <w:r w:rsidR="00162AE3" w:rsidRPr="00B73FB1">
        <w:rPr>
          <w:sz w:val="26"/>
          <w:szCs w:val="26"/>
        </w:rPr>
        <w:t>со специальными наименованиями «детская школа искусств», «детская музыкальная школа», «детская хоровая школа», «детская художественная школа», «детская хореографическая школа», «</w:t>
      </w:r>
      <w:r w:rsidRPr="00B73FB1">
        <w:rPr>
          <w:sz w:val="26"/>
          <w:szCs w:val="26"/>
        </w:rPr>
        <w:t>детская театральна</w:t>
      </w:r>
      <w:r w:rsidR="00162AE3" w:rsidRPr="00B73FB1">
        <w:rPr>
          <w:sz w:val="26"/>
          <w:szCs w:val="26"/>
        </w:rPr>
        <w:t>я школа», «детская цирковая школа», «</w:t>
      </w:r>
      <w:r w:rsidRPr="00B73FB1">
        <w:rPr>
          <w:sz w:val="26"/>
          <w:szCs w:val="26"/>
        </w:rPr>
        <w:t>детск</w:t>
      </w:r>
      <w:r w:rsidR="00162AE3" w:rsidRPr="00B73FB1">
        <w:rPr>
          <w:sz w:val="26"/>
          <w:szCs w:val="26"/>
        </w:rPr>
        <w:t>ая школа художественных ремесел»</w:t>
      </w:r>
      <w:r w:rsidRPr="00B73FB1">
        <w:rPr>
          <w:sz w:val="26"/>
          <w:szCs w:val="26"/>
        </w:rPr>
        <w:t xml:space="preserve"> (далее </w:t>
      </w:r>
      <w:r w:rsidR="00B73FB1">
        <w:rPr>
          <w:sz w:val="26"/>
          <w:szCs w:val="26"/>
        </w:rPr>
        <w:t>–</w:t>
      </w:r>
      <w:r w:rsidRPr="00B73FB1">
        <w:rPr>
          <w:sz w:val="26"/>
          <w:szCs w:val="26"/>
        </w:rPr>
        <w:t xml:space="preserve"> детские школы искусств),%»</w:t>
      </w:r>
      <w:r w:rsidR="00A20D43" w:rsidRPr="00B73FB1">
        <w:rPr>
          <w:sz w:val="26"/>
          <w:szCs w:val="26"/>
        </w:rPr>
        <w:t xml:space="preserve"> </w:t>
      </w:r>
      <w:r w:rsidRPr="00B73FB1">
        <w:rPr>
          <w:sz w:val="26"/>
          <w:szCs w:val="26"/>
        </w:rPr>
        <w:t>определяется по формуле:</w:t>
      </w:r>
    </w:p>
    <w:p w14:paraId="3BB752EA" w14:textId="77777777" w:rsidR="001D7D5C" w:rsidRPr="00B73FB1" w:rsidRDefault="001D7D5C" w:rsidP="00B73FB1">
      <w:pPr>
        <w:ind w:firstLine="567"/>
        <w:jc w:val="both"/>
        <w:rPr>
          <w:sz w:val="26"/>
          <w:szCs w:val="26"/>
        </w:rPr>
      </w:pPr>
    </w:p>
    <w:p w14:paraId="02F4B53A" w14:textId="181B0CE9" w:rsidR="00154877" w:rsidRPr="00B73FB1" w:rsidRDefault="001D7D5C" w:rsidP="00B73FB1">
      <w:pPr>
        <w:ind w:firstLine="709"/>
        <w:rPr>
          <w:sz w:val="26"/>
          <w:szCs w:val="26"/>
        </w:rPr>
      </w:pPr>
      <w:r w:rsidRPr="00B73FB1">
        <w:rPr>
          <w:sz w:val="26"/>
          <w:szCs w:val="26"/>
        </w:rPr>
        <w:t>Спдо= (Чспдо / Чобуч5-18)*100%, где:</w:t>
      </w:r>
    </w:p>
    <w:p w14:paraId="00D919DD" w14:textId="7D3778F9" w:rsidR="001D7D5C" w:rsidRPr="00B73FB1" w:rsidRDefault="001D7D5C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 xml:space="preserve">Чспдо – численность детей в возрасте от 5 до 18 лет, использующих </w:t>
      </w:r>
      <w:r w:rsidR="00B73FB1">
        <w:rPr>
          <w:sz w:val="26"/>
          <w:szCs w:val="26"/>
        </w:rPr>
        <w:br/>
      </w:r>
      <w:r w:rsidRPr="00B73FB1">
        <w:rPr>
          <w:sz w:val="26"/>
          <w:szCs w:val="26"/>
        </w:rPr>
        <w:t>для получения дополнительного образования сертификаты персонифицированного финансирования дополнительного образования;</w:t>
      </w:r>
    </w:p>
    <w:p w14:paraId="23C1D1B6" w14:textId="77777777" w:rsidR="00154877" w:rsidRPr="00B73FB1" w:rsidRDefault="001D7D5C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>Чобуч5-18 – общая численность детей в возрасте от 5 до 18 лет получающих дополнительное образование по программам, финансовое обеспечение которых осуществляется за счет бюджетных средств (за исключением обучающих в детских школах искусств) (пообъектный мониторинг).</w:t>
      </w:r>
    </w:p>
    <w:p w14:paraId="5D96F3D9" w14:textId="77777777" w:rsidR="00154877" w:rsidRPr="00B73FB1" w:rsidRDefault="00154877" w:rsidP="00B73FB1">
      <w:pPr>
        <w:tabs>
          <w:tab w:val="left" w:pos="5340"/>
        </w:tabs>
        <w:rPr>
          <w:sz w:val="26"/>
          <w:szCs w:val="26"/>
        </w:rPr>
      </w:pPr>
      <w:r w:rsidRPr="00B73FB1">
        <w:rPr>
          <w:sz w:val="26"/>
          <w:szCs w:val="26"/>
        </w:rPr>
        <w:tab/>
      </w:r>
    </w:p>
    <w:p w14:paraId="0315B67F" w14:textId="70E6C2FE" w:rsidR="00154877" w:rsidRPr="00B73FB1" w:rsidRDefault="009A2C3A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>2.12. Значение целевого показателя 6 таблицы 8 «Доля детей в возрасте от 5</w:t>
      </w:r>
      <w:r w:rsidR="00B73FB1">
        <w:rPr>
          <w:sz w:val="26"/>
          <w:szCs w:val="26"/>
        </w:rPr>
        <w:br/>
      </w:r>
      <w:r w:rsidRPr="00B73FB1">
        <w:rPr>
          <w:sz w:val="26"/>
          <w:szCs w:val="26"/>
        </w:rPr>
        <w:t xml:space="preserve">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сфере, %» определяется по формуле:</w:t>
      </w:r>
    </w:p>
    <w:p w14:paraId="7306DC15" w14:textId="77777777" w:rsidR="009A2C3A" w:rsidRPr="00B73FB1" w:rsidRDefault="009A2C3A" w:rsidP="00B73FB1">
      <w:pPr>
        <w:jc w:val="both"/>
        <w:rPr>
          <w:sz w:val="26"/>
          <w:szCs w:val="26"/>
        </w:rPr>
      </w:pPr>
    </w:p>
    <w:p w14:paraId="69360970" w14:textId="77777777" w:rsidR="003C3A53" w:rsidRPr="00B73FB1" w:rsidRDefault="003C3A53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>Спф= (Чдспф / Ч5-18)*100%, где:</w:t>
      </w:r>
    </w:p>
    <w:p w14:paraId="59150F89" w14:textId="77777777" w:rsidR="003C3A53" w:rsidRPr="00B73FB1" w:rsidRDefault="003C3A53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>Чдспф – общая численность детей,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</w:r>
      <w:r w:rsidR="00A20D43" w:rsidRPr="00B73FB1">
        <w:rPr>
          <w:sz w:val="26"/>
          <w:szCs w:val="26"/>
        </w:rPr>
        <w:t>;</w:t>
      </w:r>
    </w:p>
    <w:p w14:paraId="1801F2A8" w14:textId="4D2E43B7" w:rsidR="009A2C3A" w:rsidRDefault="003C3A53" w:rsidP="00B73FB1">
      <w:pPr>
        <w:ind w:firstLine="709"/>
        <w:jc w:val="both"/>
        <w:rPr>
          <w:sz w:val="26"/>
          <w:szCs w:val="26"/>
        </w:rPr>
      </w:pPr>
      <w:r w:rsidRPr="00B73FB1">
        <w:rPr>
          <w:sz w:val="26"/>
          <w:szCs w:val="26"/>
        </w:rPr>
        <w:t>Ч5-18 - численность детей в возрасте от 5 до 18 ле</w:t>
      </w:r>
      <w:r w:rsidR="00F0424D" w:rsidRPr="00B73FB1">
        <w:rPr>
          <w:sz w:val="26"/>
          <w:szCs w:val="26"/>
        </w:rPr>
        <w:t xml:space="preserve">т, проживающих </w:t>
      </w:r>
      <w:r w:rsidR="00B73FB1">
        <w:rPr>
          <w:sz w:val="26"/>
          <w:szCs w:val="26"/>
        </w:rPr>
        <w:br/>
      </w:r>
      <w:r w:rsidR="00F0424D" w:rsidRPr="00B73FB1">
        <w:rPr>
          <w:sz w:val="26"/>
          <w:szCs w:val="26"/>
        </w:rPr>
        <w:t>на территории Нефтеюганского района</w:t>
      </w:r>
      <w:r w:rsidRPr="00B73FB1">
        <w:rPr>
          <w:sz w:val="26"/>
          <w:szCs w:val="26"/>
        </w:rPr>
        <w:t>.</w:t>
      </w:r>
    </w:p>
    <w:p w14:paraId="1DC6E27D" w14:textId="77777777" w:rsidR="00154877" w:rsidRPr="00154877" w:rsidRDefault="00154877" w:rsidP="00B73FB1">
      <w:pPr>
        <w:rPr>
          <w:sz w:val="26"/>
          <w:szCs w:val="26"/>
        </w:rPr>
      </w:pPr>
    </w:p>
    <w:p w14:paraId="71EB8583" w14:textId="77777777" w:rsidR="00154877" w:rsidRPr="00154877" w:rsidRDefault="00154877" w:rsidP="00B73FB1">
      <w:pPr>
        <w:rPr>
          <w:sz w:val="26"/>
          <w:szCs w:val="26"/>
        </w:rPr>
      </w:pPr>
    </w:p>
    <w:p w14:paraId="736DE3F4" w14:textId="77777777" w:rsidR="00154877" w:rsidRPr="00154877" w:rsidRDefault="00154877" w:rsidP="00B73FB1">
      <w:pPr>
        <w:rPr>
          <w:sz w:val="26"/>
          <w:szCs w:val="26"/>
        </w:rPr>
      </w:pPr>
    </w:p>
    <w:p w14:paraId="59CF0119" w14:textId="77777777" w:rsidR="00154877" w:rsidRPr="00154877" w:rsidRDefault="00154877" w:rsidP="00154877">
      <w:pPr>
        <w:rPr>
          <w:sz w:val="26"/>
          <w:szCs w:val="26"/>
        </w:rPr>
      </w:pPr>
    </w:p>
    <w:p w14:paraId="756A06DA" w14:textId="77777777" w:rsidR="00154877" w:rsidRDefault="00154877" w:rsidP="00154877">
      <w:pPr>
        <w:rPr>
          <w:sz w:val="26"/>
          <w:szCs w:val="26"/>
        </w:rPr>
      </w:pPr>
    </w:p>
    <w:p w14:paraId="7F95D32D" w14:textId="77777777" w:rsidR="00C03176" w:rsidRPr="00154877" w:rsidRDefault="00154877" w:rsidP="00154877">
      <w:pPr>
        <w:tabs>
          <w:tab w:val="left" w:pos="49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C03176" w:rsidRPr="00154877" w:rsidSect="00B73F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1203D" w14:textId="77777777" w:rsidR="000D5082" w:rsidRDefault="000D5082">
      <w:r>
        <w:separator/>
      </w:r>
    </w:p>
  </w:endnote>
  <w:endnote w:type="continuationSeparator" w:id="0">
    <w:p w14:paraId="3A0C2F48" w14:textId="77777777" w:rsidR="000D5082" w:rsidRDefault="000D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7517F" w14:textId="77777777" w:rsidR="006C2D9C" w:rsidRPr="00B1541E" w:rsidRDefault="006C2D9C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BEC16" w14:textId="77777777" w:rsidR="006C2D9C" w:rsidRDefault="006C2D9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DA96" w14:textId="77777777" w:rsidR="006C2D9C" w:rsidRDefault="006C2D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AF11" w14:textId="77777777" w:rsidR="000D5082" w:rsidRDefault="000D5082">
      <w:r>
        <w:separator/>
      </w:r>
    </w:p>
  </w:footnote>
  <w:footnote w:type="continuationSeparator" w:id="0">
    <w:p w14:paraId="380C6CF2" w14:textId="77777777" w:rsidR="000D5082" w:rsidRDefault="000D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9A6A" w14:textId="77777777" w:rsidR="006C2D9C" w:rsidRPr="00B1541E" w:rsidRDefault="006C2D9C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9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61028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F37E4BC" w14:textId="77777777" w:rsidR="006C2D9C" w:rsidRDefault="006C2D9C" w:rsidP="0029151B">
        <w:pPr>
          <w:pStyle w:val="a3"/>
          <w:jc w:val="center"/>
        </w:pPr>
      </w:p>
      <w:p w14:paraId="2E4EF004" w14:textId="77777777" w:rsidR="006C2D9C" w:rsidRDefault="006C2D9C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FD3F3D">
          <w:rPr>
            <w:rFonts w:ascii="Times New Roman" w:hAnsi="Times New Roman"/>
            <w:noProof/>
          </w:rPr>
          <w:t>12</w:t>
        </w:r>
        <w:r w:rsidRPr="0029151B">
          <w:rPr>
            <w:rFonts w:ascii="Times New Roman" w:hAnsi="Times New Roman"/>
          </w:rPr>
          <w:fldChar w:fldCharType="end"/>
        </w:r>
      </w:p>
      <w:p w14:paraId="255A9CA0" w14:textId="77777777" w:rsidR="006C2D9C" w:rsidRPr="0029151B" w:rsidRDefault="00D7216B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A1CD3" w14:textId="77777777" w:rsidR="006C2D9C" w:rsidRPr="0029151B" w:rsidRDefault="006C2D9C" w:rsidP="0029151B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8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E7"/>
    <w:rsid w:val="000000A5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42B3D"/>
    <w:rsid w:val="00060801"/>
    <w:rsid w:val="000866B7"/>
    <w:rsid w:val="00092504"/>
    <w:rsid w:val="00093B72"/>
    <w:rsid w:val="00095A5F"/>
    <w:rsid w:val="000A636F"/>
    <w:rsid w:val="000B3A46"/>
    <w:rsid w:val="000C1DC9"/>
    <w:rsid w:val="000C2F15"/>
    <w:rsid w:val="000D41B9"/>
    <w:rsid w:val="000D4C4E"/>
    <w:rsid w:val="000D5082"/>
    <w:rsid w:val="000D5462"/>
    <w:rsid w:val="000D7F0D"/>
    <w:rsid w:val="000E509B"/>
    <w:rsid w:val="000E731F"/>
    <w:rsid w:val="000F6441"/>
    <w:rsid w:val="00103D01"/>
    <w:rsid w:val="00105F7F"/>
    <w:rsid w:val="001068ED"/>
    <w:rsid w:val="00120478"/>
    <w:rsid w:val="00124CAB"/>
    <w:rsid w:val="001251AF"/>
    <w:rsid w:val="0015136F"/>
    <w:rsid w:val="0015153E"/>
    <w:rsid w:val="00154877"/>
    <w:rsid w:val="00155F5D"/>
    <w:rsid w:val="00162AE3"/>
    <w:rsid w:val="00165EC7"/>
    <w:rsid w:val="00184045"/>
    <w:rsid w:val="0018683A"/>
    <w:rsid w:val="00196780"/>
    <w:rsid w:val="001C1E9B"/>
    <w:rsid w:val="001C5C5B"/>
    <w:rsid w:val="001D7D5C"/>
    <w:rsid w:val="001E263D"/>
    <w:rsid w:val="001E51F8"/>
    <w:rsid w:val="001F04C2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4445E"/>
    <w:rsid w:val="00252583"/>
    <w:rsid w:val="00254D5B"/>
    <w:rsid w:val="0026045A"/>
    <w:rsid w:val="002631E1"/>
    <w:rsid w:val="00267410"/>
    <w:rsid w:val="00274DFD"/>
    <w:rsid w:val="00275126"/>
    <w:rsid w:val="0029151B"/>
    <w:rsid w:val="002945AF"/>
    <w:rsid w:val="002C402E"/>
    <w:rsid w:val="002E584D"/>
    <w:rsid w:val="002F1C54"/>
    <w:rsid w:val="0030274A"/>
    <w:rsid w:val="003032ED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2FFA"/>
    <w:rsid w:val="003A2A56"/>
    <w:rsid w:val="003A3DBB"/>
    <w:rsid w:val="003A6848"/>
    <w:rsid w:val="003B4B63"/>
    <w:rsid w:val="003C28E6"/>
    <w:rsid w:val="003C3A53"/>
    <w:rsid w:val="003C5EF6"/>
    <w:rsid w:val="003E2820"/>
    <w:rsid w:val="003F2EFA"/>
    <w:rsid w:val="003F4FC3"/>
    <w:rsid w:val="0041379A"/>
    <w:rsid w:val="00420037"/>
    <w:rsid w:val="0048206F"/>
    <w:rsid w:val="00496F34"/>
    <w:rsid w:val="004A6AB3"/>
    <w:rsid w:val="004A778D"/>
    <w:rsid w:val="004B002B"/>
    <w:rsid w:val="004B1406"/>
    <w:rsid w:val="004B2533"/>
    <w:rsid w:val="004B377C"/>
    <w:rsid w:val="004D6D07"/>
    <w:rsid w:val="004E2B78"/>
    <w:rsid w:val="005137C3"/>
    <w:rsid w:val="00525223"/>
    <w:rsid w:val="00541B30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55E8"/>
    <w:rsid w:val="005B717B"/>
    <w:rsid w:val="005D70A4"/>
    <w:rsid w:val="005D7AD7"/>
    <w:rsid w:val="005E0BF2"/>
    <w:rsid w:val="005E45C9"/>
    <w:rsid w:val="005F07C9"/>
    <w:rsid w:val="005F3113"/>
    <w:rsid w:val="0061750C"/>
    <w:rsid w:val="00620A63"/>
    <w:rsid w:val="00624525"/>
    <w:rsid w:val="00627FDA"/>
    <w:rsid w:val="00633900"/>
    <w:rsid w:val="0063532E"/>
    <w:rsid w:val="00644E01"/>
    <w:rsid w:val="00645225"/>
    <w:rsid w:val="00656747"/>
    <w:rsid w:val="00681407"/>
    <w:rsid w:val="006852B8"/>
    <w:rsid w:val="00690AE1"/>
    <w:rsid w:val="00690D79"/>
    <w:rsid w:val="00694947"/>
    <w:rsid w:val="006A3D33"/>
    <w:rsid w:val="006B1D95"/>
    <w:rsid w:val="006B38C5"/>
    <w:rsid w:val="006B3C15"/>
    <w:rsid w:val="006C2D9C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85E02"/>
    <w:rsid w:val="007951F5"/>
    <w:rsid w:val="0079552C"/>
    <w:rsid w:val="00795A67"/>
    <w:rsid w:val="007A177B"/>
    <w:rsid w:val="007A2330"/>
    <w:rsid w:val="007B12C7"/>
    <w:rsid w:val="007B2874"/>
    <w:rsid w:val="007B5B29"/>
    <w:rsid w:val="007C3398"/>
    <w:rsid w:val="007D6999"/>
    <w:rsid w:val="007E2AE7"/>
    <w:rsid w:val="007F0ED2"/>
    <w:rsid w:val="00801080"/>
    <w:rsid w:val="00815A6C"/>
    <w:rsid w:val="00820EED"/>
    <w:rsid w:val="008277BC"/>
    <w:rsid w:val="0082781B"/>
    <w:rsid w:val="00830217"/>
    <w:rsid w:val="00833CBF"/>
    <w:rsid w:val="008438DE"/>
    <w:rsid w:val="00845014"/>
    <w:rsid w:val="00856791"/>
    <w:rsid w:val="008638D1"/>
    <w:rsid w:val="00865AA7"/>
    <w:rsid w:val="00873A1E"/>
    <w:rsid w:val="00876E36"/>
    <w:rsid w:val="008B2A97"/>
    <w:rsid w:val="008B6B0A"/>
    <w:rsid w:val="008E0DAB"/>
    <w:rsid w:val="008E21A6"/>
    <w:rsid w:val="008F2C20"/>
    <w:rsid w:val="008F4D99"/>
    <w:rsid w:val="009205E2"/>
    <w:rsid w:val="009401B4"/>
    <w:rsid w:val="009466A2"/>
    <w:rsid w:val="00964975"/>
    <w:rsid w:val="0096642C"/>
    <w:rsid w:val="00972CC9"/>
    <w:rsid w:val="00983620"/>
    <w:rsid w:val="00987FB3"/>
    <w:rsid w:val="009940E7"/>
    <w:rsid w:val="00996FFD"/>
    <w:rsid w:val="0099784C"/>
    <w:rsid w:val="009A01EB"/>
    <w:rsid w:val="009A2C3A"/>
    <w:rsid w:val="009B5741"/>
    <w:rsid w:val="009C3A2C"/>
    <w:rsid w:val="009F61F0"/>
    <w:rsid w:val="009F7B8C"/>
    <w:rsid w:val="00A20D43"/>
    <w:rsid w:val="00A228ED"/>
    <w:rsid w:val="00A35C06"/>
    <w:rsid w:val="00A40D25"/>
    <w:rsid w:val="00A42AC2"/>
    <w:rsid w:val="00A611E0"/>
    <w:rsid w:val="00A61E6F"/>
    <w:rsid w:val="00A62CCC"/>
    <w:rsid w:val="00A87BDE"/>
    <w:rsid w:val="00A90144"/>
    <w:rsid w:val="00A92843"/>
    <w:rsid w:val="00A96D9C"/>
    <w:rsid w:val="00AA6605"/>
    <w:rsid w:val="00AC2447"/>
    <w:rsid w:val="00AD549D"/>
    <w:rsid w:val="00AD686A"/>
    <w:rsid w:val="00AE45C2"/>
    <w:rsid w:val="00AF4B95"/>
    <w:rsid w:val="00B11BC0"/>
    <w:rsid w:val="00B139A4"/>
    <w:rsid w:val="00B37628"/>
    <w:rsid w:val="00B40E54"/>
    <w:rsid w:val="00B57F69"/>
    <w:rsid w:val="00B73FB1"/>
    <w:rsid w:val="00B74FE1"/>
    <w:rsid w:val="00B80149"/>
    <w:rsid w:val="00B87B5C"/>
    <w:rsid w:val="00B918C4"/>
    <w:rsid w:val="00B92D6A"/>
    <w:rsid w:val="00BA7E4F"/>
    <w:rsid w:val="00BB6F7F"/>
    <w:rsid w:val="00BD5DC6"/>
    <w:rsid w:val="00BE67FB"/>
    <w:rsid w:val="00C03176"/>
    <w:rsid w:val="00C06DFE"/>
    <w:rsid w:val="00C17164"/>
    <w:rsid w:val="00C200E8"/>
    <w:rsid w:val="00C344ED"/>
    <w:rsid w:val="00C37C67"/>
    <w:rsid w:val="00C416D5"/>
    <w:rsid w:val="00C45AC8"/>
    <w:rsid w:val="00C506BA"/>
    <w:rsid w:val="00C536D8"/>
    <w:rsid w:val="00C62BAD"/>
    <w:rsid w:val="00C6397B"/>
    <w:rsid w:val="00C655E8"/>
    <w:rsid w:val="00C71782"/>
    <w:rsid w:val="00C73B6D"/>
    <w:rsid w:val="00C814BF"/>
    <w:rsid w:val="00C86DD9"/>
    <w:rsid w:val="00CA2A2C"/>
    <w:rsid w:val="00CA5F66"/>
    <w:rsid w:val="00CC77A5"/>
    <w:rsid w:val="00CD2F44"/>
    <w:rsid w:val="00CD7989"/>
    <w:rsid w:val="00D11A0B"/>
    <w:rsid w:val="00D13611"/>
    <w:rsid w:val="00D153F2"/>
    <w:rsid w:val="00D25547"/>
    <w:rsid w:val="00D35EFE"/>
    <w:rsid w:val="00D3603A"/>
    <w:rsid w:val="00D43CC4"/>
    <w:rsid w:val="00D631FD"/>
    <w:rsid w:val="00D70D12"/>
    <w:rsid w:val="00D7216B"/>
    <w:rsid w:val="00D848BD"/>
    <w:rsid w:val="00D8556E"/>
    <w:rsid w:val="00D86A06"/>
    <w:rsid w:val="00D90237"/>
    <w:rsid w:val="00DA12EE"/>
    <w:rsid w:val="00DD3868"/>
    <w:rsid w:val="00DE61A7"/>
    <w:rsid w:val="00DF6356"/>
    <w:rsid w:val="00E01734"/>
    <w:rsid w:val="00E05B7C"/>
    <w:rsid w:val="00E26AD3"/>
    <w:rsid w:val="00E329FC"/>
    <w:rsid w:val="00E3614A"/>
    <w:rsid w:val="00E45960"/>
    <w:rsid w:val="00E5069E"/>
    <w:rsid w:val="00E542DE"/>
    <w:rsid w:val="00E63A11"/>
    <w:rsid w:val="00E76E1B"/>
    <w:rsid w:val="00E819D7"/>
    <w:rsid w:val="00E86B6B"/>
    <w:rsid w:val="00EB1AD3"/>
    <w:rsid w:val="00EB7370"/>
    <w:rsid w:val="00EC2EAA"/>
    <w:rsid w:val="00ED5B4A"/>
    <w:rsid w:val="00ED7F53"/>
    <w:rsid w:val="00EE0672"/>
    <w:rsid w:val="00EF70A6"/>
    <w:rsid w:val="00EF74B7"/>
    <w:rsid w:val="00F0029A"/>
    <w:rsid w:val="00F0404B"/>
    <w:rsid w:val="00F0424D"/>
    <w:rsid w:val="00F078F6"/>
    <w:rsid w:val="00F1486F"/>
    <w:rsid w:val="00F15039"/>
    <w:rsid w:val="00F271E6"/>
    <w:rsid w:val="00F33B9C"/>
    <w:rsid w:val="00F40B9E"/>
    <w:rsid w:val="00F41866"/>
    <w:rsid w:val="00F4461B"/>
    <w:rsid w:val="00F50E31"/>
    <w:rsid w:val="00F51DFE"/>
    <w:rsid w:val="00F533F0"/>
    <w:rsid w:val="00F64445"/>
    <w:rsid w:val="00F75204"/>
    <w:rsid w:val="00F8206F"/>
    <w:rsid w:val="00F928F5"/>
    <w:rsid w:val="00FA0E32"/>
    <w:rsid w:val="00FA19F9"/>
    <w:rsid w:val="00FA6383"/>
    <w:rsid w:val="00FC650D"/>
    <w:rsid w:val="00FD1F2F"/>
    <w:rsid w:val="00FD3F3D"/>
    <w:rsid w:val="00FF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477A5"/>
  <w15:docId w15:val="{8475508A-FF5B-47D8-97C4-2C62C7B7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8515-589D-42B3-938E-B38A44A5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Лукашева Лариса Александровна</cp:lastModifiedBy>
  <cp:revision>3</cp:revision>
  <cp:lastPrinted>2023-06-06T05:24:00Z</cp:lastPrinted>
  <dcterms:created xsi:type="dcterms:W3CDTF">2023-09-13T07:35:00Z</dcterms:created>
  <dcterms:modified xsi:type="dcterms:W3CDTF">2023-09-25T11:31:00Z</dcterms:modified>
</cp:coreProperties>
</file>